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33DCF" w14:textId="77777777" w:rsidR="008374C5" w:rsidRPr="008374C5" w:rsidRDefault="008374C5" w:rsidP="008374C5">
      <w:pPr>
        <w:spacing w:line="276" w:lineRule="auto"/>
        <w:jc w:val="center"/>
        <w:rPr>
          <w:rFonts w:eastAsia="Calibri"/>
          <w:b/>
          <w:bCs/>
          <w:kern w:val="0"/>
          <w:lang w:eastAsia="en-US"/>
          <w14:ligatures w14:val="none"/>
        </w:rPr>
      </w:pPr>
      <w:bookmarkStart w:id="0" w:name="_Hlk63953167"/>
      <w:r w:rsidRPr="008374C5">
        <w:rPr>
          <w:rFonts w:eastAsia="Calibri"/>
          <w:b/>
          <w:bCs/>
          <w:kern w:val="0"/>
          <w:lang w:eastAsia="en-US"/>
          <w14:ligatures w14:val="none"/>
        </w:rPr>
        <w:t>ELŐZETES HATÁSVIZSGÁLATI LAP</w:t>
      </w:r>
    </w:p>
    <w:p w14:paraId="45E6E832" w14:textId="77777777" w:rsidR="008374C5" w:rsidRPr="008374C5" w:rsidRDefault="008374C5" w:rsidP="008374C5">
      <w:pPr>
        <w:spacing w:line="276" w:lineRule="auto"/>
        <w:jc w:val="center"/>
        <w:rPr>
          <w:rFonts w:eastAsia="Calibri"/>
          <w:b/>
          <w:bCs/>
          <w:kern w:val="0"/>
          <w:lang w:eastAsia="en-US"/>
          <w14:ligatures w14:val="none"/>
        </w:rPr>
      </w:pPr>
    </w:p>
    <w:bookmarkEnd w:id="0"/>
    <w:p w14:paraId="46669045" w14:textId="6A8E1C6A" w:rsidR="008374C5" w:rsidRPr="008374C5" w:rsidRDefault="008374C5" w:rsidP="008374C5">
      <w:pPr>
        <w:spacing w:line="276" w:lineRule="auto"/>
        <w:jc w:val="center"/>
        <w:rPr>
          <w:rFonts w:eastAsia="Calibri"/>
          <w:b/>
          <w:bCs/>
          <w:kern w:val="0"/>
          <w:lang w:eastAsia="en-US"/>
          <w14:ligatures w14:val="none"/>
        </w:rPr>
      </w:pPr>
      <w:r w:rsidRPr="008374C5">
        <w:rPr>
          <w:rFonts w:eastAsia="Calibri"/>
          <w:b/>
          <w:bCs/>
          <w:kern w:val="0"/>
          <w:lang w:eastAsia="en-US"/>
          <w14:ligatures w14:val="none"/>
        </w:rPr>
        <w:t xml:space="preserve">Jánoshalma Városi Önkormányzat Képviselő-testületének </w:t>
      </w:r>
      <w:bookmarkStart w:id="1" w:name="_Hlk138322826"/>
      <w:r w:rsidRPr="008374C5">
        <w:rPr>
          <w:b/>
        </w:rPr>
        <w:t xml:space="preserve">a közterületek rendjéről és használatáról szóló </w:t>
      </w:r>
      <w:bookmarkStart w:id="2" w:name="_Hlk182399777"/>
      <w:r w:rsidRPr="008374C5">
        <w:rPr>
          <w:b/>
        </w:rPr>
        <w:t xml:space="preserve">12/2022. (X. 28.) önkormányzati </w:t>
      </w:r>
      <w:bookmarkEnd w:id="2"/>
      <w:r w:rsidRPr="008374C5">
        <w:rPr>
          <w:b/>
        </w:rPr>
        <w:t>rendelet módosításáról</w:t>
      </w:r>
      <w:r w:rsidRPr="008374C5">
        <w:rPr>
          <w:rFonts w:eastAsia="Calibri"/>
          <w:b/>
          <w:bCs/>
          <w:kern w:val="0"/>
          <w:lang w:eastAsia="en-US"/>
          <w14:ligatures w14:val="none"/>
        </w:rPr>
        <w:t xml:space="preserve"> szóló rendelet-tervezethez </w:t>
      </w:r>
    </w:p>
    <w:bookmarkEnd w:id="1"/>
    <w:p w14:paraId="4FA98AF7" w14:textId="77777777" w:rsidR="00E17B02" w:rsidRPr="00836F20" w:rsidRDefault="00E17B02" w:rsidP="00E17B02">
      <w:pPr>
        <w:pStyle w:val="Cm"/>
        <w:jc w:val="both"/>
        <w:rPr>
          <w:sz w:val="28"/>
          <w:szCs w:val="28"/>
        </w:rPr>
      </w:pPr>
      <w:r w:rsidRPr="00836F20">
        <w:rPr>
          <w:sz w:val="28"/>
          <w:szCs w:val="28"/>
        </w:rPr>
        <w:t xml:space="preserve">           </w:t>
      </w:r>
    </w:p>
    <w:p w14:paraId="36450557" w14:textId="77777777" w:rsidR="00E17B02" w:rsidRPr="00836F20" w:rsidRDefault="00E17B02" w:rsidP="00E17B02">
      <w:pPr>
        <w:pStyle w:val="Cm"/>
        <w:jc w:val="both"/>
        <w:rPr>
          <w:sz w:val="28"/>
          <w:szCs w:val="28"/>
        </w:rPr>
      </w:pPr>
    </w:p>
    <w:p w14:paraId="22C5CDAE" w14:textId="77777777" w:rsidR="00E17B02" w:rsidRPr="00836F20" w:rsidRDefault="00E17B02" w:rsidP="00E17B02">
      <w:pPr>
        <w:jc w:val="both"/>
        <w:rPr>
          <w:b/>
          <w:bCs/>
          <w:u w:val="single"/>
        </w:rPr>
      </w:pPr>
      <w:r w:rsidRPr="00836F20">
        <w:rPr>
          <w:b/>
          <w:u w:val="single"/>
        </w:rPr>
        <w:t>Előzetes hatásvizsgálat a következő szempontok alapján:</w:t>
      </w:r>
    </w:p>
    <w:p w14:paraId="19704F93" w14:textId="77777777" w:rsidR="00E17B02" w:rsidRPr="00836F20" w:rsidRDefault="00E17B02" w:rsidP="00E17B02">
      <w:pPr>
        <w:jc w:val="both"/>
        <w:rPr>
          <w:b/>
          <w:bCs/>
        </w:rPr>
      </w:pPr>
    </w:p>
    <w:p w14:paraId="04A97932" w14:textId="77777777" w:rsidR="00E17B02" w:rsidRPr="00836F20" w:rsidRDefault="00E17B02" w:rsidP="00E17B02">
      <w:pPr>
        <w:jc w:val="both"/>
        <w:rPr>
          <w:b/>
          <w:bCs/>
        </w:rPr>
      </w:pPr>
    </w:p>
    <w:p w14:paraId="749B2EE1" w14:textId="77777777" w:rsidR="00E17B02" w:rsidRPr="00836F20" w:rsidRDefault="00E17B02" w:rsidP="00E17B02">
      <w:pPr>
        <w:numPr>
          <w:ilvl w:val="0"/>
          <w:numId w:val="3"/>
        </w:numPr>
        <w:jc w:val="both"/>
        <w:rPr>
          <w:b/>
          <w:bCs/>
        </w:rPr>
      </w:pPr>
      <w:r w:rsidRPr="00836F20">
        <w:rPr>
          <w:b/>
          <w:bCs/>
        </w:rPr>
        <w:t>A rendelet valamennyi jelentősnek ítélt hatása</w:t>
      </w:r>
    </w:p>
    <w:p w14:paraId="00626507" w14:textId="77777777" w:rsidR="00E17B02" w:rsidRPr="00836F20" w:rsidRDefault="00E17B02" w:rsidP="00E17B02">
      <w:pPr>
        <w:tabs>
          <w:tab w:val="left" w:pos="0"/>
        </w:tabs>
        <w:ind w:left="708"/>
        <w:jc w:val="both"/>
        <w:rPr>
          <w:color w:val="339966"/>
        </w:rPr>
      </w:pPr>
    </w:p>
    <w:p w14:paraId="59CA779C" w14:textId="77777777" w:rsidR="00E17B02" w:rsidRPr="00836F20" w:rsidRDefault="00E17B02" w:rsidP="00E17B02">
      <w:pPr>
        <w:tabs>
          <w:tab w:val="left" w:pos="0"/>
        </w:tabs>
        <w:ind w:left="360"/>
        <w:jc w:val="both"/>
        <w:rPr>
          <w:b/>
          <w:bCs/>
        </w:rPr>
      </w:pPr>
      <w:smartTag w:uri="urn:schemas-microsoft-com:office:smarttags" w:element="metricconverter">
        <w:smartTagPr>
          <w:attr w:name="ProductID" w:val="1. A"/>
        </w:smartTagPr>
        <w:r w:rsidRPr="00836F20">
          <w:rPr>
            <w:b/>
            <w:bCs/>
          </w:rPr>
          <w:t>1. A</w:t>
        </w:r>
      </w:smartTag>
      <w:r w:rsidRPr="00836F20">
        <w:rPr>
          <w:b/>
          <w:bCs/>
        </w:rPr>
        <w:t xml:space="preserve"> rendelet társadalmi hatása</w:t>
      </w:r>
    </w:p>
    <w:p w14:paraId="475B931C" w14:textId="77777777" w:rsidR="00E17B02" w:rsidRPr="00836F20" w:rsidRDefault="00E17B02" w:rsidP="00E17B02">
      <w:pPr>
        <w:ind w:left="360"/>
        <w:jc w:val="both"/>
      </w:pPr>
    </w:p>
    <w:p w14:paraId="1F276F91" w14:textId="77777777" w:rsidR="00E17B02" w:rsidRPr="00836F20" w:rsidRDefault="00E17B02" w:rsidP="00E17B02">
      <w:pPr>
        <w:ind w:left="720"/>
        <w:jc w:val="both"/>
      </w:pPr>
      <w:r w:rsidRPr="00836F20">
        <w:t>Nincs változás.</w:t>
      </w:r>
    </w:p>
    <w:p w14:paraId="46EFD1B6" w14:textId="77777777" w:rsidR="00E17B02" w:rsidRPr="00836F20" w:rsidRDefault="00E17B02" w:rsidP="00E17B02">
      <w:pPr>
        <w:jc w:val="both"/>
      </w:pPr>
    </w:p>
    <w:p w14:paraId="794D0A41" w14:textId="20406A8B" w:rsidR="00E17B02" w:rsidRPr="00836F20" w:rsidRDefault="00E17B02" w:rsidP="00E17B02">
      <w:pPr>
        <w:numPr>
          <w:ilvl w:val="0"/>
          <w:numId w:val="1"/>
        </w:numPr>
        <w:jc w:val="both"/>
        <w:rPr>
          <w:b/>
          <w:bCs/>
        </w:rPr>
      </w:pPr>
      <w:r w:rsidRPr="00836F20">
        <w:rPr>
          <w:b/>
          <w:bCs/>
        </w:rPr>
        <w:t>A rendelet gazdasági hatása</w:t>
      </w:r>
    </w:p>
    <w:p w14:paraId="1B8F6956" w14:textId="77777777" w:rsidR="00E17B02" w:rsidRPr="00836F20" w:rsidRDefault="00E17B02" w:rsidP="00E17B02">
      <w:pPr>
        <w:ind w:left="360"/>
        <w:jc w:val="both"/>
        <w:rPr>
          <w:b/>
          <w:bCs/>
        </w:rPr>
      </w:pPr>
    </w:p>
    <w:p w14:paraId="67C8B652" w14:textId="77777777" w:rsidR="00E17B02" w:rsidRPr="00836F20" w:rsidRDefault="00E17B02" w:rsidP="00E17B02">
      <w:pPr>
        <w:ind w:left="708"/>
        <w:jc w:val="both"/>
      </w:pPr>
      <w:r w:rsidRPr="00836F20">
        <w:t>Nem releváns</w:t>
      </w:r>
    </w:p>
    <w:p w14:paraId="1A075CD4" w14:textId="77777777" w:rsidR="00E17B02" w:rsidRPr="00836F20" w:rsidRDefault="00E17B02" w:rsidP="00E17B02">
      <w:pPr>
        <w:ind w:left="708"/>
        <w:jc w:val="both"/>
      </w:pPr>
    </w:p>
    <w:p w14:paraId="27810037" w14:textId="77777777" w:rsidR="00E17B02" w:rsidRPr="00836F20" w:rsidRDefault="00E17B02" w:rsidP="00E17B02">
      <w:pPr>
        <w:numPr>
          <w:ilvl w:val="0"/>
          <w:numId w:val="1"/>
        </w:numPr>
        <w:jc w:val="both"/>
        <w:rPr>
          <w:b/>
          <w:bCs/>
        </w:rPr>
      </w:pPr>
      <w:r w:rsidRPr="00836F20">
        <w:rPr>
          <w:b/>
          <w:bCs/>
        </w:rPr>
        <w:t xml:space="preserve"> A költségvetési hatása</w:t>
      </w:r>
    </w:p>
    <w:p w14:paraId="1AF21799" w14:textId="77777777" w:rsidR="00E17B02" w:rsidRPr="00836F20" w:rsidRDefault="00E17B02" w:rsidP="00E17B02">
      <w:pPr>
        <w:ind w:left="360"/>
        <w:jc w:val="both"/>
        <w:rPr>
          <w:b/>
          <w:bCs/>
        </w:rPr>
      </w:pPr>
    </w:p>
    <w:p w14:paraId="54800559" w14:textId="77777777" w:rsidR="00E17B02" w:rsidRPr="00836F20" w:rsidRDefault="00E17B02" w:rsidP="00E17B02">
      <w:pPr>
        <w:ind w:left="708"/>
      </w:pPr>
      <w:r w:rsidRPr="00836F20">
        <w:t>Bevétel növekedés.</w:t>
      </w:r>
    </w:p>
    <w:p w14:paraId="4E5A0D16" w14:textId="77777777" w:rsidR="00E17B02" w:rsidRPr="00836F20" w:rsidRDefault="00E17B02" w:rsidP="00E17B02"/>
    <w:p w14:paraId="6FB4D217" w14:textId="7A8D77F8" w:rsidR="00E17B02" w:rsidRPr="00836F20" w:rsidRDefault="00E17B02" w:rsidP="00E17B02">
      <w:pPr>
        <w:numPr>
          <w:ilvl w:val="0"/>
          <w:numId w:val="1"/>
        </w:numPr>
        <w:jc w:val="both"/>
        <w:rPr>
          <w:b/>
          <w:bCs/>
        </w:rPr>
      </w:pPr>
      <w:r w:rsidRPr="00836F20">
        <w:rPr>
          <w:b/>
          <w:bCs/>
        </w:rPr>
        <w:t>A rendelet környezeti következményei</w:t>
      </w:r>
    </w:p>
    <w:p w14:paraId="06ECB90A" w14:textId="77777777" w:rsidR="00E17B02" w:rsidRPr="00836F20" w:rsidRDefault="00E17B02" w:rsidP="00E17B02">
      <w:pPr>
        <w:ind w:left="720"/>
        <w:jc w:val="both"/>
      </w:pPr>
    </w:p>
    <w:p w14:paraId="428371B3" w14:textId="77777777" w:rsidR="00E17B02" w:rsidRPr="00836F20" w:rsidRDefault="00E17B02" w:rsidP="00E17B02">
      <w:pPr>
        <w:ind w:left="720"/>
        <w:jc w:val="both"/>
      </w:pPr>
      <w:r w:rsidRPr="00836F20">
        <w:t xml:space="preserve">Nem releváns.                             </w:t>
      </w:r>
    </w:p>
    <w:p w14:paraId="47ADBB4A" w14:textId="77777777" w:rsidR="00E17B02" w:rsidRPr="00836F20" w:rsidRDefault="00E17B02" w:rsidP="00E17B02">
      <w:pPr>
        <w:jc w:val="both"/>
      </w:pPr>
    </w:p>
    <w:p w14:paraId="6EF6E8DC" w14:textId="77777777" w:rsidR="00E17B02" w:rsidRPr="00836F20" w:rsidRDefault="00E17B02" w:rsidP="00E17B02">
      <w:pPr>
        <w:jc w:val="both"/>
      </w:pPr>
    </w:p>
    <w:p w14:paraId="11503E1B" w14:textId="06D027A4" w:rsidR="00E17B02" w:rsidRPr="00836F20" w:rsidRDefault="00E17B02" w:rsidP="00E17B02">
      <w:pPr>
        <w:ind w:left="360"/>
        <w:jc w:val="both"/>
        <w:rPr>
          <w:b/>
          <w:bCs/>
        </w:rPr>
      </w:pPr>
      <w:r w:rsidRPr="00836F20">
        <w:rPr>
          <w:b/>
          <w:bCs/>
        </w:rPr>
        <w:t xml:space="preserve">5. </w:t>
      </w:r>
      <w:r w:rsidRPr="00836F20">
        <w:rPr>
          <w:b/>
          <w:bCs/>
        </w:rPr>
        <w:tab/>
        <w:t>A rendelet egészségi következményei</w:t>
      </w:r>
    </w:p>
    <w:p w14:paraId="4E6B40CA" w14:textId="77777777" w:rsidR="00E17B02" w:rsidRPr="00836F20" w:rsidRDefault="00E17B02" w:rsidP="00E17B02">
      <w:pPr>
        <w:ind w:left="720"/>
        <w:jc w:val="both"/>
      </w:pPr>
    </w:p>
    <w:p w14:paraId="03A15AF4" w14:textId="77777777" w:rsidR="00E17B02" w:rsidRPr="00836F20" w:rsidRDefault="00E17B02" w:rsidP="00E17B02">
      <w:pPr>
        <w:jc w:val="both"/>
      </w:pPr>
      <w:r w:rsidRPr="00836F20">
        <w:tab/>
        <w:t>Nem releváns.</w:t>
      </w:r>
    </w:p>
    <w:p w14:paraId="602B06C0" w14:textId="77777777" w:rsidR="00E17B02" w:rsidRPr="00836F20" w:rsidRDefault="00E17B02" w:rsidP="00E17B02">
      <w:pPr>
        <w:jc w:val="both"/>
      </w:pPr>
    </w:p>
    <w:p w14:paraId="6DAED1DC" w14:textId="15F43432" w:rsidR="00E17B02" w:rsidRPr="00836F20" w:rsidRDefault="00E17B02" w:rsidP="00E17B02">
      <w:pPr>
        <w:numPr>
          <w:ilvl w:val="0"/>
          <w:numId w:val="2"/>
        </w:numPr>
        <w:jc w:val="both"/>
        <w:rPr>
          <w:b/>
          <w:bCs/>
        </w:rPr>
      </w:pPr>
      <w:r w:rsidRPr="00836F20">
        <w:rPr>
          <w:b/>
          <w:bCs/>
        </w:rPr>
        <w:t>A rendelet adminisztratív terh</w:t>
      </w:r>
      <w:r w:rsidR="00F17043">
        <w:rPr>
          <w:b/>
          <w:bCs/>
        </w:rPr>
        <w:t>eit</w:t>
      </w:r>
      <w:r w:rsidRPr="00836F20">
        <w:rPr>
          <w:b/>
          <w:bCs/>
        </w:rPr>
        <w:t xml:space="preserve"> befolyásoló hatásai</w:t>
      </w:r>
    </w:p>
    <w:p w14:paraId="66B5C427" w14:textId="77777777" w:rsidR="00E17B02" w:rsidRPr="00836F20" w:rsidRDefault="00E17B02" w:rsidP="00E17B02">
      <w:pPr>
        <w:ind w:left="360"/>
        <w:jc w:val="both"/>
        <w:rPr>
          <w:b/>
          <w:bCs/>
        </w:rPr>
      </w:pPr>
    </w:p>
    <w:p w14:paraId="7CDE63AA" w14:textId="79B5FF6A" w:rsidR="00E17B02" w:rsidRPr="00836F20" w:rsidRDefault="00E17B02" w:rsidP="00836F20">
      <w:pPr>
        <w:pStyle w:val="Szvegtrzsbehzssal3"/>
        <w:ind w:firstLine="425"/>
        <w:rPr>
          <w:sz w:val="24"/>
          <w:szCs w:val="24"/>
        </w:rPr>
      </w:pPr>
      <w:r w:rsidRPr="00836F20">
        <w:rPr>
          <w:sz w:val="24"/>
          <w:szCs w:val="24"/>
        </w:rPr>
        <w:t xml:space="preserve">A Polgármesteri Hivatalban jelentkező adminisztratív </w:t>
      </w:r>
      <w:proofErr w:type="spellStart"/>
      <w:r w:rsidRPr="00836F20">
        <w:rPr>
          <w:sz w:val="24"/>
          <w:szCs w:val="24"/>
        </w:rPr>
        <w:t>terhek</w:t>
      </w:r>
      <w:proofErr w:type="spellEnd"/>
      <w:r w:rsidRPr="00836F20">
        <w:rPr>
          <w:sz w:val="24"/>
          <w:szCs w:val="24"/>
        </w:rPr>
        <w:t xml:space="preserve"> nem emelkednek. </w:t>
      </w:r>
    </w:p>
    <w:p w14:paraId="7AA26C29" w14:textId="77777777" w:rsidR="00E17B02" w:rsidRPr="00836F20" w:rsidRDefault="00E17B02" w:rsidP="00E17B02">
      <w:pPr>
        <w:jc w:val="both"/>
        <w:rPr>
          <w:b/>
          <w:bCs/>
        </w:rPr>
      </w:pPr>
    </w:p>
    <w:p w14:paraId="441C6764" w14:textId="77777777" w:rsidR="00E17B02" w:rsidRPr="00836F20" w:rsidRDefault="00E17B02" w:rsidP="00E17B02">
      <w:pPr>
        <w:numPr>
          <w:ilvl w:val="0"/>
          <w:numId w:val="3"/>
        </w:numPr>
        <w:jc w:val="both"/>
        <w:rPr>
          <w:b/>
          <w:bCs/>
        </w:rPr>
      </w:pPr>
      <w:r w:rsidRPr="00836F20">
        <w:rPr>
          <w:b/>
          <w:bCs/>
        </w:rPr>
        <w:t>A rendelet szükségessége</w:t>
      </w:r>
    </w:p>
    <w:p w14:paraId="10B742F8" w14:textId="77777777" w:rsidR="00E17B02" w:rsidRPr="00836F20" w:rsidRDefault="00E17B02" w:rsidP="00E17B02">
      <w:pPr>
        <w:jc w:val="both"/>
        <w:rPr>
          <w:b/>
          <w:bCs/>
        </w:rPr>
      </w:pPr>
    </w:p>
    <w:p w14:paraId="6190DD30" w14:textId="77777777" w:rsidR="00E17B02" w:rsidRPr="00836F20" w:rsidRDefault="00E17B02" w:rsidP="00E17B02">
      <w:pPr>
        <w:ind w:left="1080"/>
        <w:jc w:val="both"/>
        <w:rPr>
          <w:bCs/>
        </w:rPr>
      </w:pPr>
      <w:r w:rsidRPr="00836F20">
        <w:rPr>
          <w:bCs/>
        </w:rPr>
        <w:t>Bevétel növelés.</w:t>
      </w:r>
    </w:p>
    <w:p w14:paraId="0D826404" w14:textId="77777777" w:rsidR="00E17B02" w:rsidRDefault="00E17B02" w:rsidP="00E17B02">
      <w:pPr>
        <w:ind w:left="1080"/>
        <w:jc w:val="both"/>
        <w:rPr>
          <w:bCs/>
        </w:rPr>
      </w:pPr>
    </w:p>
    <w:p w14:paraId="756BD12B" w14:textId="77777777" w:rsidR="0064132B" w:rsidRPr="00836F20" w:rsidRDefault="0064132B" w:rsidP="00E17B02">
      <w:pPr>
        <w:ind w:left="1080"/>
        <w:jc w:val="both"/>
        <w:rPr>
          <w:bCs/>
        </w:rPr>
      </w:pPr>
    </w:p>
    <w:p w14:paraId="5E439E4E" w14:textId="77777777" w:rsidR="00E17B02" w:rsidRPr="00836F20" w:rsidRDefault="00E17B02" w:rsidP="00E17B02">
      <w:pPr>
        <w:numPr>
          <w:ilvl w:val="0"/>
          <w:numId w:val="3"/>
        </w:numPr>
        <w:jc w:val="both"/>
        <w:rPr>
          <w:b/>
          <w:bCs/>
        </w:rPr>
      </w:pPr>
      <w:r w:rsidRPr="00836F20">
        <w:rPr>
          <w:b/>
          <w:bCs/>
        </w:rPr>
        <w:t>A rendelet elmaradásának várható következményei</w:t>
      </w:r>
    </w:p>
    <w:p w14:paraId="631D00A8" w14:textId="77777777" w:rsidR="00E17B02" w:rsidRPr="00836F20" w:rsidRDefault="00E17B02" w:rsidP="00E17B02">
      <w:pPr>
        <w:jc w:val="both"/>
        <w:rPr>
          <w:b/>
          <w:bCs/>
        </w:rPr>
      </w:pPr>
    </w:p>
    <w:p w14:paraId="5BF45926" w14:textId="44444E90" w:rsidR="00E17B02" w:rsidRDefault="00E17B02" w:rsidP="0064132B">
      <w:pPr>
        <w:ind w:left="1080"/>
        <w:jc w:val="both"/>
      </w:pPr>
      <w:r w:rsidRPr="00836F20">
        <w:t>Nem releváns.</w:t>
      </w:r>
    </w:p>
    <w:p w14:paraId="5E0FA3A2" w14:textId="77777777" w:rsidR="008374C5" w:rsidRPr="0064132B" w:rsidRDefault="008374C5" w:rsidP="0064132B">
      <w:pPr>
        <w:ind w:left="1080"/>
        <w:jc w:val="both"/>
      </w:pPr>
    </w:p>
    <w:p w14:paraId="480D0116" w14:textId="77777777" w:rsidR="00E17B02" w:rsidRPr="00836F20" w:rsidRDefault="00E17B02" w:rsidP="00E17B02">
      <w:pPr>
        <w:numPr>
          <w:ilvl w:val="0"/>
          <w:numId w:val="3"/>
        </w:numPr>
        <w:jc w:val="both"/>
        <w:rPr>
          <w:b/>
          <w:bCs/>
        </w:rPr>
      </w:pPr>
      <w:r w:rsidRPr="00836F20">
        <w:rPr>
          <w:b/>
          <w:bCs/>
        </w:rPr>
        <w:t>A jogszabály alkalmazásának személyi feltételei</w:t>
      </w:r>
    </w:p>
    <w:p w14:paraId="35EF939E" w14:textId="77777777" w:rsidR="00E17B02" w:rsidRPr="00836F20" w:rsidRDefault="00E17B02" w:rsidP="00E17B02">
      <w:pPr>
        <w:ind w:left="360"/>
        <w:jc w:val="both"/>
        <w:rPr>
          <w:b/>
          <w:bCs/>
        </w:rPr>
      </w:pPr>
    </w:p>
    <w:p w14:paraId="42FEDA15" w14:textId="77777777" w:rsidR="00E17B02" w:rsidRPr="00836F20" w:rsidRDefault="00E17B02" w:rsidP="00E17B02">
      <w:pPr>
        <w:ind w:left="1080"/>
        <w:jc w:val="both"/>
      </w:pPr>
      <w:r w:rsidRPr="00836F20">
        <w:t>A személyi feltételek rendelkezésre állnak a Polgármesteri Hivatalban.</w:t>
      </w:r>
    </w:p>
    <w:p w14:paraId="36665F2E" w14:textId="77777777" w:rsidR="00E17B02" w:rsidRPr="00836F20" w:rsidRDefault="00E17B02" w:rsidP="00E17B02">
      <w:pPr>
        <w:numPr>
          <w:ilvl w:val="0"/>
          <w:numId w:val="3"/>
        </w:numPr>
        <w:jc w:val="both"/>
        <w:rPr>
          <w:b/>
          <w:bCs/>
        </w:rPr>
      </w:pPr>
      <w:r w:rsidRPr="00836F20">
        <w:rPr>
          <w:b/>
          <w:bCs/>
        </w:rPr>
        <w:lastRenderedPageBreak/>
        <w:t>A jogszabály alkalmazásához szükséges szervezeti feltételek</w:t>
      </w:r>
    </w:p>
    <w:p w14:paraId="105E4440" w14:textId="77777777" w:rsidR="00E17B02" w:rsidRPr="00836F20" w:rsidRDefault="00E17B02" w:rsidP="00E17B02">
      <w:pPr>
        <w:jc w:val="both"/>
        <w:rPr>
          <w:b/>
          <w:bCs/>
        </w:rPr>
      </w:pPr>
    </w:p>
    <w:p w14:paraId="0B6D0B3E" w14:textId="77777777" w:rsidR="00E17B02" w:rsidRPr="00836F20" w:rsidRDefault="00E17B02" w:rsidP="0064132B">
      <w:pPr>
        <w:pStyle w:val="Szvegtrzsbehzssal2"/>
        <w:spacing w:after="0" w:line="240" w:lineRule="auto"/>
        <w:ind w:left="1134"/>
      </w:pPr>
      <w:r w:rsidRPr="00836F20">
        <w:t>Az alkalmazáshoz szükséges feltételek rendelkezésre állnak a Polgármesteri Hivatalban, szervezeti módosításra nem lesz szükség.</w:t>
      </w:r>
    </w:p>
    <w:p w14:paraId="715501A4" w14:textId="77777777" w:rsidR="00E17B02" w:rsidRPr="00836F20" w:rsidRDefault="00E17B02" w:rsidP="00E17B02">
      <w:pPr>
        <w:jc w:val="both"/>
        <w:rPr>
          <w:b/>
          <w:bCs/>
        </w:rPr>
      </w:pPr>
    </w:p>
    <w:p w14:paraId="652CF2A7" w14:textId="77777777" w:rsidR="00E17B02" w:rsidRPr="00836F20" w:rsidRDefault="00E17B02" w:rsidP="00E17B02">
      <w:pPr>
        <w:jc w:val="both"/>
        <w:rPr>
          <w:b/>
          <w:bCs/>
        </w:rPr>
      </w:pPr>
    </w:p>
    <w:p w14:paraId="0865D719" w14:textId="77777777" w:rsidR="00E17B02" w:rsidRPr="00836F20" w:rsidRDefault="00E17B02" w:rsidP="00E17B02">
      <w:pPr>
        <w:numPr>
          <w:ilvl w:val="0"/>
          <w:numId w:val="3"/>
        </w:numPr>
        <w:jc w:val="both"/>
        <w:rPr>
          <w:b/>
          <w:bCs/>
        </w:rPr>
      </w:pPr>
      <w:r w:rsidRPr="00836F20">
        <w:rPr>
          <w:b/>
          <w:bCs/>
        </w:rPr>
        <w:t>A jogszabály alkalmazásához szükséges tárgyi és pénzügyi feltételei</w:t>
      </w:r>
    </w:p>
    <w:p w14:paraId="45F9992C" w14:textId="77777777" w:rsidR="00E17B02" w:rsidRPr="00836F20" w:rsidRDefault="00E17B02" w:rsidP="00E17B02">
      <w:pPr>
        <w:jc w:val="both"/>
        <w:rPr>
          <w:b/>
          <w:bCs/>
        </w:rPr>
      </w:pPr>
    </w:p>
    <w:p w14:paraId="13760494" w14:textId="77777777" w:rsidR="00E17B02" w:rsidRPr="00836F20" w:rsidRDefault="00E17B02" w:rsidP="00E17B02">
      <w:pPr>
        <w:ind w:left="1080"/>
        <w:jc w:val="both"/>
        <w:rPr>
          <w:bCs/>
          <w:color w:val="000000"/>
        </w:rPr>
      </w:pPr>
      <w:r w:rsidRPr="00836F20">
        <w:rPr>
          <w:bCs/>
          <w:color w:val="000000"/>
        </w:rPr>
        <w:t>A tárgyi és pénzügyi feltételek rendelkezésre állnak, új feltételek biztosítása nem szükséges.</w:t>
      </w:r>
    </w:p>
    <w:p w14:paraId="5DB8A7F8" w14:textId="77777777" w:rsidR="00EB3201" w:rsidRPr="00836F20" w:rsidRDefault="00EB3201"/>
    <w:sectPr w:rsidR="00EB3201" w:rsidRPr="00836F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27EFE"/>
    <w:multiLevelType w:val="hybridMultilevel"/>
    <w:tmpl w:val="B9B4CED6"/>
    <w:lvl w:ilvl="0" w:tplc="040E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911C62"/>
    <w:multiLevelType w:val="hybridMultilevel"/>
    <w:tmpl w:val="150A9638"/>
    <w:lvl w:ilvl="0" w:tplc="67FCB2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7746EF"/>
    <w:multiLevelType w:val="hybridMultilevel"/>
    <w:tmpl w:val="DF48782C"/>
    <w:lvl w:ilvl="0" w:tplc="040E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8727863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988544">
    <w:abstractNumId w:val="0"/>
  </w:num>
  <w:num w:numId="3" w16cid:durableId="275798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B02"/>
    <w:rsid w:val="00145E48"/>
    <w:rsid w:val="001616E6"/>
    <w:rsid w:val="001A53B2"/>
    <w:rsid w:val="002D7821"/>
    <w:rsid w:val="00362B7B"/>
    <w:rsid w:val="003A604E"/>
    <w:rsid w:val="004E5CF0"/>
    <w:rsid w:val="00580A59"/>
    <w:rsid w:val="005F3064"/>
    <w:rsid w:val="0064132B"/>
    <w:rsid w:val="00836F20"/>
    <w:rsid w:val="008374C5"/>
    <w:rsid w:val="00CA76DD"/>
    <w:rsid w:val="00E17B02"/>
    <w:rsid w:val="00EB3201"/>
    <w:rsid w:val="00F1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3E0B78"/>
  <w15:chartTrackingRefBased/>
  <w15:docId w15:val="{09082803-F820-4910-9FD5-20381D37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17B02"/>
    <w:rPr>
      <w:rFonts w:ascii="Times New Roman" w:hAnsi="Times New Roman"/>
      <w:lang w:eastAsia="hu-HU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eastAsia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62B7B"/>
    <w:pPr>
      <w:ind w:left="720"/>
      <w:contextualSpacing/>
    </w:pPr>
    <w:rPr>
      <w:rFonts w:eastAsia="Times New Roman"/>
    </w:rPr>
  </w:style>
  <w:style w:type="paragraph" w:styleId="Szvegtrzs">
    <w:name w:val="Body Text"/>
    <w:basedOn w:val="Norml"/>
    <w:link w:val="SzvegtrzsChar"/>
    <w:rsid w:val="00E17B02"/>
    <w:pPr>
      <w:suppressAutoHyphens/>
      <w:spacing w:after="140" w:line="288" w:lineRule="auto"/>
    </w:pPr>
    <w:rPr>
      <w:rFonts w:eastAsia="Noto Sans CJK SC Regular" w:cs="FreeSans"/>
      <w:lang w:eastAsia="zh-CN" w:bidi="hi-IN"/>
      <w14:ligatures w14:val="none"/>
    </w:rPr>
  </w:style>
  <w:style w:type="character" w:customStyle="1" w:styleId="SzvegtrzsChar">
    <w:name w:val="Szövegtörzs Char"/>
    <w:basedOn w:val="Bekezdsalapbettpusa"/>
    <w:link w:val="Szvegtrzs"/>
    <w:rsid w:val="00E17B02"/>
    <w:rPr>
      <w:rFonts w:ascii="Times New Roman" w:eastAsia="Noto Sans CJK SC Regular" w:hAnsi="Times New Roman" w:cs="FreeSans"/>
      <w:lang w:eastAsia="zh-CN" w:bidi="hi-IN"/>
      <w14:ligatures w14:val="none"/>
    </w:rPr>
  </w:style>
  <w:style w:type="paragraph" w:styleId="Szvegtrzsbehzssal2">
    <w:name w:val="Body Text Indent 2"/>
    <w:basedOn w:val="Norml"/>
    <w:link w:val="Szvegtrzsbehzssal2Char"/>
    <w:rsid w:val="00E17B02"/>
    <w:pPr>
      <w:spacing w:after="120" w:line="480" w:lineRule="auto"/>
      <w:ind w:left="283"/>
    </w:pPr>
    <w:rPr>
      <w:rFonts w:eastAsia="Times New Roman"/>
      <w:kern w:val="0"/>
      <w14:ligatures w14:val="none"/>
    </w:rPr>
  </w:style>
  <w:style w:type="character" w:customStyle="1" w:styleId="Szvegtrzsbehzssal2Char">
    <w:name w:val="Szövegtörzs behúzással 2 Char"/>
    <w:basedOn w:val="Bekezdsalapbettpusa"/>
    <w:link w:val="Szvegtrzsbehzssal2"/>
    <w:rsid w:val="00E17B02"/>
    <w:rPr>
      <w:rFonts w:ascii="Times New Roman" w:eastAsia="Times New Roman" w:hAnsi="Times New Roman"/>
      <w:kern w:val="0"/>
      <w:lang w:eastAsia="hu-HU"/>
      <w14:ligatures w14:val="none"/>
    </w:rPr>
  </w:style>
  <w:style w:type="paragraph" w:styleId="Szvegtrzsbehzssal3">
    <w:name w:val="Body Text Indent 3"/>
    <w:basedOn w:val="Norml"/>
    <w:link w:val="Szvegtrzsbehzssal3Char"/>
    <w:rsid w:val="00E17B02"/>
    <w:pPr>
      <w:spacing w:after="120"/>
      <w:ind w:left="283"/>
    </w:pPr>
    <w:rPr>
      <w:rFonts w:eastAsia="Times New Roman"/>
      <w:kern w:val="0"/>
      <w:sz w:val="16"/>
      <w:szCs w:val="16"/>
      <w14:ligatures w14:val="none"/>
    </w:rPr>
  </w:style>
  <w:style w:type="character" w:customStyle="1" w:styleId="Szvegtrzsbehzssal3Char">
    <w:name w:val="Szövegtörzs behúzással 3 Char"/>
    <w:basedOn w:val="Bekezdsalapbettpusa"/>
    <w:link w:val="Szvegtrzsbehzssal3"/>
    <w:rsid w:val="00E17B02"/>
    <w:rPr>
      <w:rFonts w:ascii="Times New Roman" w:eastAsia="Times New Roman" w:hAnsi="Times New Roman"/>
      <w:kern w:val="0"/>
      <w:sz w:val="16"/>
      <w:szCs w:val="16"/>
      <w:lang w:eastAsia="hu-HU"/>
      <w14:ligatures w14:val="none"/>
    </w:rPr>
  </w:style>
  <w:style w:type="paragraph" w:styleId="Cm">
    <w:name w:val="Title"/>
    <w:basedOn w:val="Norml"/>
    <w:link w:val="CmChar"/>
    <w:qFormat/>
    <w:rsid w:val="00E17B02"/>
    <w:pPr>
      <w:jc w:val="center"/>
    </w:pPr>
    <w:rPr>
      <w:rFonts w:eastAsia="Times New Roman"/>
      <w:b/>
      <w:bCs/>
      <w:kern w:val="0"/>
      <w14:ligatures w14:val="none"/>
    </w:rPr>
  </w:style>
  <w:style w:type="character" w:customStyle="1" w:styleId="CmChar">
    <w:name w:val="Cím Char"/>
    <w:basedOn w:val="Bekezdsalapbettpusa"/>
    <w:link w:val="Cm"/>
    <w:rsid w:val="00E17B02"/>
    <w:rPr>
      <w:rFonts w:ascii="Times New Roman" w:eastAsia="Times New Roman" w:hAnsi="Times New Roman"/>
      <w:b/>
      <w:bCs/>
      <w:kern w:val="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168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Kasziba Sándor</cp:lastModifiedBy>
  <cp:revision>6</cp:revision>
  <dcterms:created xsi:type="dcterms:W3CDTF">2024-11-13T15:43:00Z</dcterms:created>
  <dcterms:modified xsi:type="dcterms:W3CDTF">2025-11-11T19:18:00Z</dcterms:modified>
</cp:coreProperties>
</file>